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KMC Board Member Roles and Responsibilities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Chair/President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 with executive director and Vice Chair to set meeting agendas  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Chair board meetings  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Follow-up on action items from board meetings 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Ensure good governance and best practices are being followed 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Serve as ex officio on committees 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Set annual general meeting agenda 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Write and present president’s report for annual general meeting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Serve on at least one committee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Vice Chair/Vice President  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 with executive director and Chair to set meeting agendas  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Follow-up on action items from board meetings  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Assume and perform Chair’s duties in their absence  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Chair a committee and/or serve on at least one committee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Past Chair/President 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Assist in a smooth transition between Chairs 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Assume duties of Chair if both Chair and Vice Chair are absent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Assist Chair with president’s report for annual general meeting 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Chair a committee and/or serve on at least one committee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Treasurer  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an understanding of accounting  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Protect organization against fraud and theft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Attend board meetings and contribute to discussions  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Assume cheque signer role as needed  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Ensure the board understands any financial obligations 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Ensure financial records are kept up to date  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and report on monthly financial performance against budget  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Assist with setting the budget each year 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Chair the Finance Committee and/or serve on at least one committee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Secretary 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Record and distribute board meeting minutes 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Maintain record of past meeting minutes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Protect organization against fraud and theft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Participate in at least one committee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Represent and promote the organization 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Attend board meetings and contribute to discussions  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Assume cheque signer role as needed 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Serve on at least one committee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Directors at Large  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Protect organization against fraud and theft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Participate in at least one committee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Represent and promote the organization 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Attend board meetings and contribute to discussions  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Assume cheque signer role as needed 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Serve on at least one committee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